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39" w:rsidRPr="00353939" w:rsidRDefault="00353939" w:rsidP="0035393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53939">
        <w:rPr>
          <w:rFonts w:ascii="Times New Roman" w:hAnsi="Times New Roman" w:cs="Times New Roman"/>
          <w:sz w:val="24"/>
          <w:szCs w:val="24"/>
          <w:u w:val="single"/>
        </w:rPr>
        <w:t>ГОСУДАРСТВЕННАЯ РЕГИСТРАЦИЯ СМЕРТИ</w:t>
      </w:r>
    </w:p>
    <w:p w:rsidR="00353939" w:rsidRPr="00353939" w:rsidRDefault="00353939" w:rsidP="00353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3939" w:rsidRPr="00353939" w:rsidRDefault="00353939" w:rsidP="0035393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>Основания для государственной регистрации смерти</w:t>
      </w:r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>Основанием для государственной регистрации смерти является:</w:t>
      </w:r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>документ о смерти, выданный медицинской организацией, индивидуальным предпринимателем, осуществляющим медицинскую деятельность, или в случае, предусмотренном Федеральным законом от 5 июня 2012 года N 50-ФЗ "О регулировании деятельности российских граждан и российских юридических лиц в Антарктике", другим уполномоченным лицом. Форма указанного документа и порядок его выдачи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939">
        <w:rPr>
          <w:rFonts w:ascii="Times New Roman" w:hAnsi="Times New Roman" w:cs="Times New Roman"/>
          <w:sz w:val="24"/>
          <w:szCs w:val="24"/>
        </w:rPr>
        <w:t>решение суда об установлении факта смерти или об объявлении лица умершим, вступившее в законную силу;</w:t>
      </w:r>
      <w:proofErr w:type="gramEnd"/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>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репрессий.</w:t>
      </w:r>
    </w:p>
    <w:p w:rsidR="00353939" w:rsidRPr="00353939" w:rsidRDefault="00353939" w:rsidP="00353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39" w:rsidRPr="00353939" w:rsidRDefault="00353939" w:rsidP="0035393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>Место государственной регистрации смерти</w:t>
      </w:r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 xml:space="preserve">1. Государственная регистрация смерти производится органом записи актов гражданского состояния по последнему месту жительства умершего, месту наступления </w:t>
      </w:r>
      <w:proofErr w:type="gramStart"/>
      <w:r w:rsidRPr="00353939">
        <w:rPr>
          <w:rFonts w:ascii="Times New Roman" w:hAnsi="Times New Roman" w:cs="Times New Roman"/>
          <w:sz w:val="24"/>
          <w:szCs w:val="24"/>
        </w:rPr>
        <w:t>смерти, месту обнаружения тела умершего, месту нахождения организации, выдавшей документ о смерти, месту жительства родителей (одного из родителей), детей, пережившего супруга или по месту нахождения суда, вынесшего решение об установлении факта смерти или объявлении лица умершим, или многофункциональным центром предоставления государственных и муниципальных услуг, на который возложены полномочия в соответствии с пунктом 2.2 статьи 4 настоящего Федерального закона.</w:t>
      </w:r>
      <w:proofErr w:type="gramEnd"/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3539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3939">
        <w:rPr>
          <w:rFonts w:ascii="Times New Roman" w:hAnsi="Times New Roman" w:cs="Times New Roman"/>
          <w:sz w:val="24"/>
          <w:szCs w:val="24"/>
        </w:rPr>
        <w:t xml:space="preserve"> если смерть наступила на судне, в поезде, в самолете или в другом транспортном средстве во время его следования, государственная регистрация смерти может быть произведена органом записи актов гражданского состояния, расположенным на территории, в пределах которой умерший был снят с транспортного средства.</w:t>
      </w:r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3539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3939">
        <w:rPr>
          <w:rFonts w:ascii="Times New Roman" w:hAnsi="Times New Roman" w:cs="Times New Roman"/>
          <w:sz w:val="24"/>
          <w:szCs w:val="24"/>
        </w:rPr>
        <w:t xml:space="preserve"> если смерть наступила в экспедиции, на полярной станции или в отдаленной местности, в которой нет органов записи актов гражданского состояния, государственная регистрация смерти может быть произведена в ближайшем к фактическому месту смерти органе записи актов гражданского состояния.</w:t>
      </w:r>
    </w:p>
    <w:p w:rsidR="00353939" w:rsidRDefault="00353939" w:rsidP="0035393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3939" w:rsidRPr="00353939" w:rsidRDefault="00353939" w:rsidP="0035393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смерти</w:t>
      </w:r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>1. Заявить о смерти устно или в письменной форме в орган записи актов гражданского состояния или многофункциональный центр предоставления государственных и муниципальных услуг, на который возложены полномочия в соответствии с пунктом 2.2 статьи 4 настоящего Федерального закона, обязаны:</w:t>
      </w:r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07"/>
      <w:bookmarkEnd w:id="0"/>
      <w:r w:rsidRPr="00353939">
        <w:rPr>
          <w:rFonts w:ascii="Times New Roman" w:hAnsi="Times New Roman" w:cs="Times New Roman"/>
          <w:sz w:val="24"/>
          <w:szCs w:val="24"/>
        </w:rPr>
        <w:t>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смерти;</w:t>
      </w:r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>медицинская организация или организация социального обслуживания в случае, если смерть наступила в период пребывания лица в данных организациях;</w:t>
      </w:r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>учреждение, исполняющее наказание, в случае, если смерть осужденного наступила в период отбывания им наказания в местах лишения свободы;</w:t>
      </w:r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>орган внутренних дел в случае, если смерть осужденного наступила вследствие приведения в исполнение исключительной меры наказания (смертной казни);</w:t>
      </w:r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939">
        <w:rPr>
          <w:rFonts w:ascii="Times New Roman" w:hAnsi="Times New Roman" w:cs="Times New Roman"/>
          <w:sz w:val="24"/>
          <w:szCs w:val="24"/>
        </w:rPr>
        <w:t xml:space="preserve">орган дознания или следствия в случае, если проводится расследование в связи со </w:t>
      </w:r>
      <w:r w:rsidRPr="00353939">
        <w:rPr>
          <w:rFonts w:ascii="Times New Roman" w:hAnsi="Times New Roman" w:cs="Times New Roman"/>
          <w:sz w:val="24"/>
          <w:szCs w:val="24"/>
        </w:rPr>
        <w:lastRenderedPageBreak/>
        <w:t>смертью лица или по факту смерти, когда личность умершего не установлена;</w:t>
      </w:r>
      <w:proofErr w:type="gramEnd"/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>командир воинской части в случае, если смерть наступила в период прохождения лицом военной службы.</w:t>
      </w:r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939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ar907" w:tooltip="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;" w:history="1">
        <w:r w:rsidRPr="00353939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353939">
        <w:rPr>
          <w:rFonts w:ascii="Times New Roman" w:hAnsi="Times New Roman" w:cs="Times New Roman"/>
          <w:sz w:val="24"/>
          <w:szCs w:val="24"/>
        </w:rPr>
        <w:t xml:space="preserve"> настоящего пункта,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смерти, которое подписывается простыми электронными подписями указанных лиц.</w:t>
      </w:r>
      <w:proofErr w:type="gramEnd"/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53939">
        <w:rPr>
          <w:rFonts w:ascii="Times New Roman" w:hAnsi="Times New Roman" w:cs="Times New Roman"/>
          <w:sz w:val="24"/>
          <w:szCs w:val="24"/>
        </w:rPr>
        <w:t>В случае направления в форме электронного документа заявления о смерти документы, являющиеся основанием для государственной регистрации смерти,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время.</w:t>
      </w:r>
      <w:proofErr w:type="gramEnd"/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>2. Заявление о смерти должно быть сделано не позднее чем через три дня со дня наступления смерти или со дня обнаружения тела умершего.</w:t>
      </w:r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53939">
        <w:rPr>
          <w:rFonts w:ascii="Times New Roman" w:hAnsi="Times New Roman" w:cs="Times New Roman"/>
          <w:sz w:val="24"/>
          <w:szCs w:val="24"/>
        </w:rPr>
        <w:t>При обращении с заявлением о смерти паспорт умершего (при наличии) сдается в орган записи актов гражданского состояния или многофункциональный центр предоставления государственных и муниципальных услуг, на который возложены полномочия в соответствии с пунктом 2.2 статьи 4 настоящего Федерального закона, по месту государственной регистрации смерти для направления в территориальный орган федерального органа исполнительной власти, реализующего государственную политику в сфере миграции и</w:t>
      </w:r>
      <w:proofErr w:type="gramEnd"/>
      <w:r w:rsidRPr="00353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939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353939">
        <w:rPr>
          <w:rFonts w:ascii="Times New Roman" w:hAnsi="Times New Roman" w:cs="Times New Roman"/>
          <w:sz w:val="24"/>
          <w:szCs w:val="24"/>
        </w:rPr>
        <w:t xml:space="preserve"> правоприменительные функции, функции по контролю, надзору и оказанию государственных услуг в сфере миграции (по месту государственной регистрации смерти).</w:t>
      </w:r>
    </w:p>
    <w:p w:rsidR="00353939" w:rsidRPr="00353939" w:rsidRDefault="00353939" w:rsidP="00353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3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3939">
        <w:rPr>
          <w:rFonts w:ascii="Times New Roman" w:hAnsi="Times New Roman" w:cs="Times New Roman"/>
          <w:sz w:val="24"/>
          <w:szCs w:val="24"/>
        </w:rPr>
        <w:t>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лица, необоснованно репрессированного и впоследствии реабилитированного на основании Закона Российской Федерации от 18 октября 1991 года N 1761-1 "О реабилитации жертв политических репрессий", в случае, если смерть данного лица ранее не была зарегистрирована и</w:t>
      </w:r>
      <w:proofErr w:type="gramEnd"/>
      <w:r w:rsidRPr="00353939">
        <w:rPr>
          <w:rFonts w:ascii="Times New Roman" w:hAnsi="Times New Roman" w:cs="Times New Roman"/>
          <w:sz w:val="24"/>
          <w:szCs w:val="24"/>
        </w:rPr>
        <w:t xml:space="preserve"> если указанный документ не был представлен заявителем самостоятельно. Указанный документ или информация об отсутствии в распоряжении компетентного органа документа, подтверждающего факт смерти данного лица,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запроса.</w:t>
      </w:r>
    </w:p>
    <w:p w:rsidR="00353939" w:rsidRPr="00353939" w:rsidRDefault="00353939" w:rsidP="00353939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87D57" w:rsidRPr="00353939" w:rsidRDefault="00987D57">
      <w:pPr>
        <w:rPr>
          <w:rFonts w:ascii="Times New Roman" w:hAnsi="Times New Roman" w:cs="Times New Roman"/>
          <w:sz w:val="24"/>
          <w:szCs w:val="24"/>
        </w:rPr>
      </w:pPr>
    </w:p>
    <w:sectPr w:rsidR="00987D57" w:rsidRPr="0035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F2"/>
    <w:rsid w:val="00353939"/>
    <w:rsid w:val="008466F2"/>
    <w:rsid w:val="00987D57"/>
    <w:rsid w:val="00A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2018-01-18T06:43:00Z</dcterms:created>
  <dcterms:modified xsi:type="dcterms:W3CDTF">2018-01-19T05:19:00Z</dcterms:modified>
</cp:coreProperties>
</file>